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528" w:rsidRDefault="006C16BE">
      <w:pPr>
        <w:spacing w:before="168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Обзор изменений законодательства</w:t>
      </w:r>
    </w:p>
    <w:p w:rsidR="00C07528" w:rsidRDefault="00C07528">
      <w:pPr>
        <w:spacing w:before="168" w:after="0"/>
        <w:jc w:val="both"/>
        <w:rPr>
          <w:rFonts w:ascii="Times New Roman" w:hAnsi="Times New Roman"/>
          <w:b/>
          <w:sz w:val="26"/>
        </w:rPr>
      </w:pPr>
    </w:p>
    <w:p w:rsidR="00C07528" w:rsidRDefault="006C16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Утверждено Положение о придорожных полосах автомобильных дорог Постановление Правительства РФ от 27.09.2025 № 1486 «Об утверждении Положения о придорожных полосах автомобильных дорог» Положение определяет порядок подготовки и принятия решений </w:t>
      </w:r>
      <w:r>
        <w:rPr>
          <w:rFonts w:ascii="Times New Roman" w:hAnsi="Times New Roman"/>
          <w:sz w:val="28"/>
        </w:rPr>
        <w:br/>
        <w:t>об устано</w:t>
      </w:r>
      <w:r>
        <w:rPr>
          <w:rFonts w:ascii="Times New Roman" w:hAnsi="Times New Roman"/>
          <w:sz w:val="28"/>
        </w:rPr>
        <w:t xml:space="preserve">влении, изменении и о прекращении существования придорожных полос автомобильных дорог федерального, регионального или межмуниципального, местного значения, частных автомобильных дорог </w:t>
      </w:r>
      <w:r>
        <w:rPr>
          <w:rFonts w:ascii="Times New Roman" w:hAnsi="Times New Roman"/>
          <w:sz w:val="28"/>
        </w:rPr>
        <w:br/>
        <w:t>и порядок получения от владельца автомобильной дороги согласования стро</w:t>
      </w:r>
      <w:r>
        <w:rPr>
          <w:rFonts w:ascii="Times New Roman" w:hAnsi="Times New Roman"/>
          <w:sz w:val="28"/>
        </w:rPr>
        <w:t xml:space="preserve">ительства, реконструкции объектов в границах придорожных полос автомобильных дорог. </w:t>
      </w:r>
    </w:p>
    <w:p w:rsidR="00C07528" w:rsidRDefault="00C075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07528" w:rsidRDefault="006C16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Уточнены требования к индустриальным (промышленным) паркам </w:t>
      </w:r>
      <w:r>
        <w:rPr>
          <w:rFonts w:ascii="Times New Roman" w:hAnsi="Times New Roman"/>
          <w:sz w:val="28"/>
        </w:rPr>
        <w:br/>
        <w:t xml:space="preserve">и их управляющим компаниям в целях применения к ним мер стимулирования деятельности в сфере промышленности </w:t>
      </w:r>
      <w:r>
        <w:rPr>
          <w:rFonts w:ascii="Times New Roman" w:hAnsi="Times New Roman"/>
          <w:sz w:val="28"/>
        </w:rPr>
        <w:t xml:space="preserve">8 Постановление Правительства РФ от 29.09.2025 № 1492 «О внесении изменений в некоторые акты Правительства Российской Федерации». </w:t>
      </w:r>
    </w:p>
    <w:p w:rsidR="00C07528" w:rsidRDefault="006C16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Закреплен запрет включения в состав территории парка части (частей) земельного участка (земельных участков), а также земельны</w:t>
      </w:r>
      <w:r>
        <w:rPr>
          <w:rFonts w:ascii="Times New Roman" w:hAnsi="Times New Roman"/>
          <w:sz w:val="28"/>
        </w:rPr>
        <w:t xml:space="preserve">х участков, принадлежащих управляющей компании, и (или) резидентам, потенциальным резидентам, пользователям инфраструктуры парка, третьим лицам на праве общей собственности либо на основании договора аренды </w:t>
      </w:r>
      <w:r>
        <w:rPr>
          <w:rFonts w:ascii="Times New Roman" w:hAnsi="Times New Roman"/>
          <w:sz w:val="28"/>
        </w:rPr>
        <w:br/>
        <w:t xml:space="preserve">с множественностью лиц со стороны арендатора. </w:t>
      </w:r>
    </w:p>
    <w:p w:rsidR="00C07528" w:rsidRDefault="006C16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редусмотрена обязанность управляющей компании создаваемого парка осуществлять ведение реестра пользователей инфраструктуры парка. </w:t>
      </w:r>
    </w:p>
    <w:p w:rsidR="00C07528" w:rsidRDefault="006C16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Уточнен перечень документов, представляемых управляющей компанией для подтверждения соответствия требованиям. </w:t>
      </w:r>
    </w:p>
    <w:p w:rsidR="00C07528" w:rsidRDefault="00C075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07528" w:rsidRDefault="006C16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Утверждена</w:t>
      </w:r>
      <w:r>
        <w:rPr>
          <w:rFonts w:ascii="Times New Roman" w:hAnsi="Times New Roman"/>
          <w:sz w:val="28"/>
        </w:rPr>
        <w:t xml:space="preserve"> Межотраслевая программа развития школьного спорта до 2030 года.</w:t>
      </w:r>
    </w:p>
    <w:p w:rsidR="00C07528" w:rsidRDefault="006C16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 Минспорта России № 233, </w:t>
      </w:r>
      <w:proofErr w:type="spellStart"/>
      <w:r>
        <w:rPr>
          <w:rFonts w:ascii="Times New Roman" w:hAnsi="Times New Roman"/>
          <w:sz w:val="28"/>
        </w:rPr>
        <w:t>Минпросвещения</w:t>
      </w:r>
      <w:proofErr w:type="spellEnd"/>
      <w:r>
        <w:rPr>
          <w:rFonts w:ascii="Times New Roman" w:hAnsi="Times New Roman"/>
          <w:sz w:val="28"/>
        </w:rPr>
        <w:t xml:space="preserve"> России </w:t>
      </w:r>
      <w:r>
        <w:rPr>
          <w:rFonts w:ascii="Times New Roman" w:hAnsi="Times New Roman"/>
          <w:sz w:val="28"/>
        </w:rPr>
        <w:br/>
        <w:t>№ 230 от 26.03.2025 «Об утверждении Межотраслевой программы развития школьного спорта до 2030 года».</w:t>
      </w:r>
    </w:p>
    <w:p w:rsidR="00C07528" w:rsidRDefault="006C16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программы - обеспечение физичес</w:t>
      </w:r>
      <w:r>
        <w:rPr>
          <w:rFonts w:ascii="Times New Roman" w:hAnsi="Times New Roman"/>
          <w:sz w:val="28"/>
        </w:rPr>
        <w:t xml:space="preserve">кого воспитания, физической подготовки обучающихся в рамках внеурочной деятельности общеобразовательных организаций, в том числе расположенных на сельских территориях. </w:t>
      </w:r>
    </w:p>
    <w:p w:rsidR="00C07528" w:rsidRDefault="006C16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Определены задачи, приоритетные направления и механизм реализации Программы. </w:t>
      </w:r>
    </w:p>
    <w:p w:rsidR="00C07528" w:rsidRDefault="006C16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период </w:t>
      </w:r>
      <w:r>
        <w:rPr>
          <w:rFonts w:ascii="Times New Roman" w:hAnsi="Times New Roman"/>
          <w:sz w:val="28"/>
        </w:rPr>
        <w:t>реализации Программы планируется обеспечить:</w:t>
      </w:r>
    </w:p>
    <w:p w:rsidR="00C07528" w:rsidRDefault="006C16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эффективное взаимодействие школьных спортивных клубов, спортивных лиг и спортивных федераций; создание системы проведения физкультурных и спортивных школьных мероприятий, в том числе </w:t>
      </w:r>
      <w:r>
        <w:rPr>
          <w:rFonts w:ascii="Times New Roman" w:hAnsi="Times New Roman"/>
          <w:sz w:val="28"/>
        </w:rPr>
        <w:br/>
        <w:t>с участием семейных коман</w:t>
      </w:r>
      <w:r>
        <w:rPr>
          <w:rFonts w:ascii="Times New Roman" w:hAnsi="Times New Roman"/>
          <w:sz w:val="28"/>
        </w:rPr>
        <w:t>д, в рамках школьных спортивных лиг;</w:t>
      </w:r>
    </w:p>
    <w:p w:rsidR="00C07528" w:rsidRDefault="006C16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повышение интереса к комплексу ГТО, обеспечивающему повышение уровня физической подготовленности учащихся;</w:t>
      </w:r>
    </w:p>
    <w:p w:rsidR="00C07528" w:rsidRDefault="006C16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разработку единого визуального стиля школьного спорта. </w:t>
      </w:r>
    </w:p>
    <w:p w:rsidR="00C07528" w:rsidRDefault="006C16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Приводится план мероприятий по реализации Программ</w:t>
      </w:r>
      <w:r>
        <w:rPr>
          <w:rFonts w:ascii="Times New Roman" w:hAnsi="Times New Roman"/>
          <w:sz w:val="28"/>
        </w:rPr>
        <w:t>ы.</w:t>
      </w:r>
    </w:p>
    <w:p w:rsidR="00C07528" w:rsidRDefault="006C16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C07528" w:rsidRDefault="006C16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Внесены уточнения в перечень индикаторов риска нарушения обязательных требований по федеральному государственному строительному надзору. </w:t>
      </w:r>
    </w:p>
    <w:p w:rsidR="00C07528" w:rsidRDefault="006C16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Минстроя России от 28.08.2025 № 518/</w:t>
      </w:r>
      <w:proofErr w:type="spellStart"/>
      <w:r>
        <w:rPr>
          <w:rFonts w:ascii="Times New Roman" w:hAnsi="Times New Roman"/>
          <w:sz w:val="28"/>
        </w:rPr>
        <w:t>пр</w:t>
      </w:r>
      <w:proofErr w:type="spellEnd"/>
      <w:r>
        <w:rPr>
          <w:rFonts w:ascii="Times New Roman" w:hAnsi="Times New Roman"/>
          <w:sz w:val="28"/>
        </w:rPr>
        <w:t xml:space="preserve"> «О внесении изменения в пункт 5 перечня индикаторов риска наруше</w:t>
      </w:r>
      <w:r>
        <w:rPr>
          <w:rFonts w:ascii="Times New Roman" w:hAnsi="Times New Roman"/>
          <w:sz w:val="28"/>
        </w:rPr>
        <w:t>ния обязательных требований по федеральному государственному строительному надзору, утвержденного приказом Министерства строительства и жилищно-коммунального хозяйства Российской Федерации от 13 декабря 2024 г. № 860/</w:t>
      </w:r>
      <w:proofErr w:type="spellStart"/>
      <w:r>
        <w:rPr>
          <w:rFonts w:ascii="Times New Roman" w:hAnsi="Times New Roman"/>
          <w:sz w:val="28"/>
        </w:rPr>
        <w:t>пр</w:t>
      </w:r>
      <w:proofErr w:type="spellEnd"/>
      <w:r>
        <w:rPr>
          <w:rFonts w:ascii="Times New Roman" w:hAnsi="Times New Roman"/>
          <w:sz w:val="28"/>
        </w:rPr>
        <w:t xml:space="preserve">» (зарегистрировано в Минюсте России </w:t>
      </w:r>
      <w:r>
        <w:rPr>
          <w:rFonts w:ascii="Times New Roman" w:hAnsi="Times New Roman"/>
          <w:sz w:val="28"/>
        </w:rPr>
        <w:t xml:space="preserve">29.09.2025). </w:t>
      </w:r>
    </w:p>
    <w:p w:rsidR="00C07528" w:rsidRDefault="006C16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одним из таких индикаторов будет являться наличие у уполномоченного органа информации о неполучении застройщиком разрешения на ввод объекта в эксплуатацию по истечении 180 календарных дней (ранее - 120 календарных дней) со дн</w:t>
      </w:r>
      <w:r>
        <w:rPr>
          <w:rFonts w:ascii="Times New Roman" w:hAnsi="Times New Roman"/>
          <w:sz w:val="28"/>
        </w:rPr>
        <w:t>я выдачи застройщику, техническому заказчику заключения о соответствии объекта капитального строительства требованиям 9 проектной документации и (или) информационной модели объекта капитального строительства.</w:t>
      </w:r>
    </w:p>
    <w:p w:rsidR="00C07528" w:rsidRDefault="00C075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07528" w:rsidRDefault="006C16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Расширены полномочия </w:t>
      </w:r>
      <w:proofErr w:type="spellStart"/>
      <w:r>
        <w:rPr>
          <w:rFonts w:ascii="Times New Roman" w:hAnsi="Times New Roman"/>
          <w:sz w:val="28"/>
        </w:rPr>
        <w:t>Ростехнадзора</w:t>
      </w:r>
      <w:proofErr w:type="spellEnd"/>
      <w:r>
        <w:rPr>
          <w:rFonts w:ascii="Times New Roman" w:hAnsi="Times New Roman"/>
          <w:sz w:val="28"/>
        </w:rPr>
        <w:t xml:space="preserve"> Постанов</w:t>
      </w:r>
      <w:r>
        <w:rPr>
          <w:rFonts w:ascii="Times New Roman" w:hAnsi="Times New Roman"/>
          <w:sz w:val="28"/>
        </w:rPr>
        <w:t xml:space="preserve">ление Правительства РФ от 03.10.2025 № 1533 «О внесении изменений </w:t>
      </w:r>
      <w:r>
        <w:rPr>
          <w:rFonts w:ascii="Times New Roman" w:hAnsi="Times New Roman"/>
          <w:sz w:val="28"/>
        </w:rPr>
        <w:br/>
        <w:t xml:space="preserve">в постановление Правительства Российской Федерации от 30 июля 2004 г. </w:t>
      </w:r>
      <w:r>
        <w:rPr>
          <w:rFonts w:ascii="Times New Roman" w:hAnsi="Times New Roman"/>
          <w:sz w:val="28"/>
        </w:rPr>
        <w:br/>
        <w:t xml:space="preserve">№ </w:t>
      </w:r>
      <w:proofErr w:type="gramStart"/>
      <w:r>
        <w:rPr>
          <w:rFonts w:ascii="Times New Roman" w:hAnsi="Times New Roman"/>
          <w:sz w:val="28"/>
        </w:rPr>
        <w:t>401»/</w:t>
      </w:r>
      <w:proofErr w:type="gramEnd"/>
    </w:p>
    <w:p w:rsidR="00C07528" w:rsidRDefault="006C16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</w:t>
      </w:r>
      <w:proofErr w:type="spellStart"/>
      <w:r>
        <w:rPr>
          <w:rFonts w:ascii="Times New Roman" w:hAnsi="Times New Roman"/>
          <w:sz w:val="28"/>
        </w:rPr>
        <w:t>Ростехнадзор</w:t>
      </w:r>
      <w:proofErr w:type="spellEnd"/>
      <w:r>
        <w:rPr>
          <w:rFonts w:ascii="Times New Roman" w:hAnsi="Times New Roman"/>
          <w:sz w:val="28"/>
        </w:rPr>
        <w:t xml:space="preserve"> наделен полномочиями по утверждению:</w:t>
      </w:r>
    </w:p>
    <w:p w:rsidR="00C07528" w:rsidRDefault="006C16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порядка подтверждения готовности работников к выполне</w:t>
      </w:r>
      <w:r>
        <w:rPr>
          <w:rFonts w:ascii="Times New Roman" w:hAnsi="Times New Roman"/>
          <w:sz w:val="28"/>
        </w:rPr>
        <w:t xml:space="preserve">нию трудовых функций в сфере электроэнергетики комиссиями, формируемыми </w:t>
      </w:r>
      <w:proofErr w:type="spellStart"/>
      <w:r>
        <w:rPr>
          <w:rFonts w:ascii="Times New Roman" w:hAnsi="Times New Roman"/>
          <w:sz w:val="28"/>
        </w:rPr>
        <w:t>Ростехнадзором</w:t>
      </w:r>
      <w:proofErr w:type="spellEnd"/>
      <w:r>
        <w:rPr>
          <w:rFonts w:ascii="Times New Roman" w:hAnsi="Times New Roman"/>
          <w:sz w:val="28"/>
        </w:rPr>
        <w:t>;</w:t>
      </w:r>
    </w:p>
    <w:p w:rsidR="00C07528" w:rsidRDefault="006C16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порядка ведения реестра заключений экспертизы промышленной безопасности; </w:t>
      </w:r>
    </w:p>
    <w:p w:rsidR="00C07528" w:rsidRDefault="006C16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порядка ведения реестра деклараций промышленной безопасности. </w:t>
      </w:r>
    </w:p>
    <w:p w:rsidR="00C07528" w:rsidRDefault="00C075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07528" w:rsidRDefault="006C16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Дополнен перечень медицинских показаний для санаторно-курортного лечения и медицинской реабилитации взрослого населения </w:t>
      </w:r>
      <w:r>
        <w:rPr>
          <w:rFonts w:ascii="Times New Roman" w:hAnsi="Times New Roman"/>
          <w:sz w:val="28"/>
        </w:rPr>
        <w:br/>
        <w:t xml:space="preserve">с применением природных лечебных ресурсов Приказ Минздрава России </w:t>
      </w:r>
      <w:r>
        <w:rPr>
          <w:rFonts w:ascii="Times New Roman" w:hAnsi="Times New Roman"/>
          <w:sz w:val="28"/>
        </w:rPr>
        <w:br/>
        <w:t>от 04.09.2025 № 538н «О внесении изменения в приложение № 2 к при</w:t>
      </w:r>
      <w:r>
        <w:rPr>
          <w:rFonts w:ascii="Times New Roman" w:hAnsi="Times New Roman"/>
          <w:sz w:val="28"/>
        </w:rPr>
        <w:t xml:space="preserve">казу Министерства здравоохранения Российской Федерации от 27 марта 2024 г. </w:t>
      </w:r>
      <w:r>
        <w:rPr>
          <w:rFonts w:ascii="Times New Roman" w:hAnsi="Times New Roman"/>
          <w:sz w:val="28"/>
        </w:rPr>
        <w:br/>
        <w:t xml:space="preserve">№ 143н» Зарегистрировано в Минюсте России 03.10.2025 № 83754. </w:t>
      </w:r>
    </w:p>
    <w:p w:rsidR="00C07528" w:rsidRDefault="006C16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указанный перечень включено такое заболевание, как шумовые эффекты внутреннего уха: потеря слуха, вызванная шумом, </w:t>
      </w:r>
      <w:r>
        <w:rPr>
          <w:rFonts w:ascii="Times New Roman" w:hAnsi="Times New Roman"/>
          <w:sz w:val="28"/>
        </w:rPr>
        <w:t>I, II, и III степени.</w:t>
      </w:r>
    </w:p>
    <w:p w:rsidR="00C07528" w:rsidRDefault="00C07528">
      <w:pPr>
        <w:pStyle w:val="a5"/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C07528">
      <w:headerReference w:type="default" r:id="rId6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6BE" w:rsidRDefault="006C16BE">
      <w:pPr>
        <w:spacing w:after="0" w:line="240" w:lineRule="auto"/>
      </w:pPr>
      <w:r>
        <w:separator/>
      </w:r>
    </w:p>
  </w:endnote>
  <w:endnote w:type="continuationSeparator" w:id="0">
    <w:p w:rsidR="006C16BE" w:rsidRDefault="006C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6BE" w:rsidRDefault="006C16BE">
      <w:pPr>
        <w:spacing w:after="0" w:line="240" w:lineRule="auto"/>
      </w:pPr>
      <w:r>
        <w:separator/>
      </w:r>
    </w:p>
  </w:footnote>
  <w:footnote w:type="continuationSeparator" w:id="0">
    <w:p w:rsidR="006C16BE" w:rsidRDefault="006C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528" w:rsidRDefault="006C16BE">
    <w:pPr>
      <w:pStyle w:val="a7"/>
      <w:jc w:val="center"/>
    </w:pPr>
    <w:r>
      <w:fldChar w:fldCharType="begin"/>
    </w:r>
    <w:r>
      <w:instrText xml:space="preserve">PAGE </w:instrText>
    </w:r>
    <w:r>
      <w:fldChar w:fldCharType="separate"/>
    </w:r>
    <w:r w:rsidR="00F47BED">
      <w:rPr>
        <w:noProof/>
      </w:rPr>
      <w:t>2</w:t>
    </w:r>
    <w:r>
      <w:fldChar w:fldCharType="end"/>
    </w:r>
  </w:p>
  <w:p w:rsidR="00C07528" w:rsidRDefault="00C0752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28"/>
    <w:rsid w:val="006C16BE"/>
    <w:rsid w:val="00C07528"/>
    <w:rsid w:val="00F4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96E07-CA66-4F66-BB3A-0A7DC146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Орг.Отдел</dc:creator>
  <cp:lastModifiedBy>Орг.Отдел</cp:lastModifiedBy>
  <cp:revision>2</cp:revision>
  <dcterms:created xsi:type="dcterms:W3CDTF">2025-12-17T08:38:00Z</dcterms:created>
  <dcterms:modified xsi:type="dcterms:W3CDTF">2025-12-17T08:38:00Z</dcterms:modified>
</cp:coreProperties>
</file>